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0F50" w14:textId="77777777" w:rsidR="00BC19C5" w:rsidRPr="00D85587" w:rsidRDefault="00BC19C5" w:rsidP="00BC19C5">
      <w:pPr>
        <w:pStyle w:val="Default"/>
        <w:tabs>
          <w:tab w:val="left" w:pos="0"/>
        </w:tabs>
        <w:rPr>
          <w:b/>
          <w:color w:val="0070C0"/>
          <w:sz w:val="28"/>
          <w:szCs w:val="28"/>
        </w:rPr>
      </w:pPr>
    </w:p>
    <w:p w14:paraId="77020F51" w14:textId="5F340335" w:rsidR="00CC301F" w:rsidRDefault="00EB711E" w:rsidP="00BC19C5">
      <w:pPr>
        <w:pStyle w:val="Default"/>
        <w:tabs>
          <w:tab w:val="left" w:pos="0"/>
        </w:tabs>
        <w:jc w:val="center"/>
        <w:rPr>
          <w:rFonts w:ascii="Verdana" w:hAnsi="Verdana"/>
          <w:b/>
          <w:color w:val="0070C0"/>
          <w:sz w:val="28"/>
          <w:szCs w:val="28"/>
        </w:rPr>
      </w:pPr>
      <w:r>
        <w:rPr>
          <w:noProof/>
        </w:rPr>
        <w:drawing>
          <wp:inline distT="0" distB="0" distL="0" distR="0" wp14:anchorId="696BDE6B" wp14:editId="2C5FA544">
            <wp:extent cx="2638425" cy="2638425"/>
            <wp:effectExtent l="0" t="0" r="9525" b="9525"/>
            <wp:docPr id="1774226795" name="Picture 1" descr="A logo for careers and employment sup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226795" name="Picture 1" descr="A logo for careers and employment suppo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p w14:paraId="5B8C6465" w14:textId="1684381B" w:rsidR="003979F7" w:rsidRPr="003979F7" w:rsidRDefault="003979F7" w:rsidP="003979F7">
      <w:pPr>
        <w:pStyle w:val="Default"/>
        <w:tabs>
          <w:tab w:val="left" w:pos="0"/>
        </w:tabs>
        <w:jc w:val="center"/>
        <w:rPr>
          <w:rFonts w:ascii="Verdana" w:hAnsi="Verdana"/>
          <w:b/>
          <w:color w:val="FF0000"/>
          <w:sz w:val="28"/>
          <w:szCs w:val="28"/>
        </w:rPr>
      </w:pPr>
      <w:r w:rsidRPr="003979F7">
        <w:rPr>
          <w:rFonts w:ascii="Verdana" w:hAnsi="Verdana"/>
          <w:b/>
          <w:color w:val="FF0000"/>
          <w:sz w:val="28"/>
          <w:szCs w:val="28"/>
        </w:rPr>
        <w:t>Master’s Students</w:t>
      </w:r>
    </w:p>
    <w:p w14:paraId="4314FFAD" w14:textId="77777777" w:rsidR="003979F7" w:rsidRDefault="003979F7" w:rsidP="003C5FBB">
      <w:pPr>
        <w:pStyle w:val="Default"/>
        <w:tabs>
          <w:tab w:val="left" w:pos="0"/>
        </w:tabs>
        <w:rPr>
          <w:rFonts w:ascii="Verdana" w:hAnsi="Verdana"/>
          <w:b/>
          <w:color w:val="0070C0"/>
          <w:sz w:val="28"/>
          <w:szCs w:val="28"/>
        </w:rPr>
      </w:pPr>
    </w:p>
    <w:p w14:paraId="77020F53" w14:textId="617B0019" w:rsidR="00BC19C5" w:rsidRPr="00CC301F" w:rsidRDefault="00B45C90" w:rsidP="00571621">
      <w:pPr>
        <w:pStyle w:val="Default"/>
        <w:tabs>
          <w:tab w:val="left" w:pos="0"/>
        </w:tabs>
        <w:jc w:val="center"/>
        <w:rPr>
          <w:rFonts w:ascii="Verdana" w:hAnsi="Verdana"/>
          <w:b/>
          <w:color w:val="FF0000"/>
          <w:sz w:val="28"/>
          <w:szCs w:val="28"/>
        </w:rPr>
      </w:pPr>
      <w:r>
        <w:rPr>
          <w:rFonts w:ascii="Verdana" w:hAnsi="Verdana"/>
          <w:b/>
          <w:color w:val="FF0000"/>
          <w:sz w:val="28"/>
          <w:szCs w:val="28"/>
        </w:rPr>
        <w:t>Flying</w:t>
      </w:r>
      <w:r w:rsidR="00D76513">
        <w:rPr>
          <w:rFonts w:ascii="Verdana" w:hAnsi="Verdana"/>
          <w:b/>
          <w:color w:val="FF0000"/>
          <w:sz w:val="28"/>
          <w:szCs w:val="28"/>
        </w:rPr>
        <w:t xml:space="preserve"> </w:t>
      </w:r>
      <w:r w:rsidR="00994AC1">
        <w:rPr>
          <w:rFonts w:ascii="Verdana" w:hAnsi="Verdana"/>
          <w:b/>
          <w:color w:val="FF0000"/>
          <w:sz w:val="28"/>
          <w:szCs w:val="28"/>
        </w:rPr>
        <w:t xml:space="preserve">through </w:t>
      </w:r>
      <w:r w:rsidR="00420B31">
        <w:rPr>
          <w:rFonts w:ascii="Verdana" w:hAnsi="Verdana"/>
          <w:b/>
          <w:color w:val="0070C0"/>
          <w:sz w:val="28"/>
          <w:szCs w:val="28"/>
        </w:rPr>
        <w:t>Assessment C</w:t>
      </w:r>
      <w:r w:rsidR="00994AC1" w:rsidRPr="00420B31">
        <w:rPr>
          <w:rFonts w:ascii="Verdana" w:hAnsi="Verdana"/>
          <w:b/>
          <w:color w:val="0070C0"/>
          <w:sz w:val="28"/>
          <w:szCs w:val="28"/>
        </w:rPr>
        <w:t>entres</w:t>
      </w:r>
    </w:p>
    <w:p w14:paraId="77020F54" w14:textId="77777777" w:rsidR="00BC19C5" w:rsidRPr="00D85587" w:rsidRDefault="00BC19C5" w:rsidP="00BC19C5">
      <w:pPr>
        <w:pStyle w:val="Default"/>
        <w:tabs>
          <w:tab w:val="left" w:pos="0"/>
        </w:tabs>
        <w:jc w:val="center"/>
        <w:rPr>
          <w:rFonts w:ascii="Verdana" w:hAnsi="Verdana"/>
          <w:b/>
          <w:color w:val="0070C0"/>
          <w:sz w:val="28"/>
          <w:szCs w:val="28"/>
        </w:rPr>
      </w:pPr>
    </w:p>
    <w:p w14:paraId="77020F55" w14:textId="77777777" w:rsidR="00BC19C5" w:rsidRDefault="00BC19C5" w:rsidP="00BC19C5">
      <w:pPr>
        <w:pStyle w:val="Default"/>
        <w:tabs>
          <w:tab w:val="left" w:pos="0"/>
        </w:tabs>
        <w:rPr>
          <w:rFonts w:ascii="Verdana" w:hAnsi="Verdana"/>
          <w:b/>
          <w:color w:val="FF0000"/>
          <w:sz w:val="28"/>
          <w:szCs w:val="28"/>
        </w:rPr>
      </w:pPr>
      <w:r w:rsidRPr="00CC301F">
        <w:rPr>
          <w:rFonts w:ascii="Verdana" w:hAnsi="Verdana"/>
          <w:b/>
          <w:color w:val="FF0000"/>
          <w:sz w:val="28"/>
          <w:szCs w:val="28"/>
        </w:rPr>
        <w:t>Do:</w:t>
      </w:r>
    </w:p>
    <w:p w14:paraId="0602C676" w14:textId="77777777" w:rsidR="00A21AB6" w:rsidRPr="00021E28" w:rsidRDefault="00A21AB6" w:rsidP="00BC19C5">
      <w:pPr>
        <w:pStyle w:val="Default"/>
        <w:tabs>
          <w:tab w:val="left" w:pos="0"/>
        </w:tabs>
        <w:rPr>
          <w:rFonts w:ascii="Verdana" w:hAnsi="Verdana"/>
          <w:b/>
          <w:color w:val="FF0000"/>
          <w:sz w:val="22"/>
          <w:szCs w:val="22"/>
        </w:rPr>
      </w:pPr>
    </w:p>
    <w:p w14:paraId="2CD7B322" w14:textId="0CA972F9" w:rsidR="002862AE" w:rsidRPr="001317E3" w:rsidRDefault="002862AE" w:rsidP="001317E3">
      <w:pPr>
        <w:pStyle w:val="ListParagraph"/>
        <w:numPr>
          <w:ilvl w:val="0"/>
          <w:numId w:val="5"/>
        </w:numPr>
        <w:rPr>
          <w:rFonts w:ascii="Verdana" w:hAnsi="Verdana"/>
          <w:color w:val="002060"/>
        </w:rPr>
      </w:pPr>
      <w:r w:rsidRPr="00021E28">
        <w:rPr>
          <w:rFonts w:ascii="Verdana" w:hAnsi="Verdana"/>
          <w:color w:val="002060"/>
        </w:rPr>
        <w:t xml:space="preserve">Use </w:t>
      </w:r>
      <w:r w:rsidR="00C13D47" w:rsidRPr="00021E28">
        <w:rPr>
          <w:rFonts w:ascii="Verdana" w:hAnsi="Verdana"/>
          <w:color w:val="002060"/>
        </w:rPr>
        <w:t>Keele Careers Online</w:t>
      </w:r>
      <w:r w:rsidR="007C31C7" w:rsidRPr="00021E28">
        <w:rPr>
          <w:rFonts w:ascii="Verdana" w:hAnsi="Verdana"/>
          <w:color w:val="002060"/>
        </w:rPr>
        <w:t>. See the Compete</w:t>
      </w:r>
      <w:r w:rsidR="00DE796E" w:rsidRPr="00021E28">
        <w:rPr>
          <w:rFonts w:ascii="Verdana" w:hAnsi="Verdana"/>
          <w:color w:val="002060"/>
        </w:rPr>
        <w:t xml:space="preserve"> </w:t>
      </w:r>
      <w:proofErr w:type="gramStart"/>
      <w:r w:rsidR="00DE796E" w:rsidRPr="00021E28">
        <w:rPr>
          <w:rFonts w:ascii="Verdana" w:hAnsi="Verdana"/>
          <w:color w:val="002060"/>
        </w:rPr>
        <w:t>section</w:t>
      </w:r>
      <w:proofErr w:type="gramEnd"/>
      <w:r w:rsidR="00DE796E" w:rsidRPr="00021E28">
        <w:rPr>
          <w:rFonts w:ascii="Verdana" w:hAnsi="Verdana"/>
          <w:color w:val="002060"/>
        </w:rPr>
        <w:t xml:space="preserve"> </w:t>
      </w:r>
      <w:r w:rsidR="007D72CE" w:rsidRPr="00021E28">
        <w:rPr>
          <w:rFonts w:ascii="Verdana" w:hAnsi="Verdana"/>
          <w:color w:val="002060"/>
        </w:rPr>
        <w:t>for the Assessment Centre tools</w:t>
      </w:r>
      <w:r w:rsidR="0028030E">
        <w:rPr>
          <w:rFonts w:ascii="Verdana" w:hAnsi="Verdana"/>
          <w:color w:val="002060"/>
        </w:rPr>
        <w:t xml:space="preserve">: </w:t>
      </w:r>
      <w:hyperlink r:id="rId6" w:history="1">
        <w:r w:rsidR="001317E3" w:rsidRPr="003714C2">
          <w:rPr>
            <w:rStyle w:val="Hyperlink"/>
            <w:rFonts w:ascii="Verdana" w:hAnsi="Verdana"/>
            <w:color w:val="002060"/>
            <w:sz w:val="24"/>
            <w:szCs w:val="24"/>
          </w:rPr>
          <w:t>https://www.keele.ac.uk/kco/</w:t>
        </w:r>
      </w:hyperlink>
      <w:r w:rsidR="00C13D47" w:rsidRPr="001317E3">
        <w:rPr>
          <w:rFonts w:ascii="Verdana" w:hAnsi="Verdana"/>
          <w:color w:val="002060"/>
        </w:rPr>
        <w:t xml:space="preserve"> </w:t>
      </w:r>
    </w:p>
    <w:p w14:paraId="77020F56" w14:textId="42BB499F" w:rsidR="00D85587" w:rsidRPr="00021E28" w:rsidRDefault="00994AC1" w:rsidP="00994AC1">
      <w:pPr>
        <w:pStyle w:val="ListParagraph"/>
        <w:numPr>
          <w:ilvl w:val="0"/>
          <w:numId w:val="5"/>
        </w:numPr>
        <w:rPr>
          <w:rFonts w:ascii="Verdana" w:hAnsi="Verdana"/>
          <w:color w:val="002060"/>
        </w:rPr>
      </w:pPr>
      <w:r w:rsidRPr="00021E28">
        <w:rPr>
          <w:rFonts w:ascii="Verdana" w:hAnsi="Verdana"/>
          <w:color w:val="002060"/>
        </w:rPr>
        <w:t>Make sure you know what the schedule is so that you</w:t>
      </w:r>
      <w:r w:rsidR="00791B30" w:rsidRPr="00021E28">
        <w:rPr>
          <w:rFonts w:ascii="Verdana" w:hAnsi="Verdana"/>
          <w:color w:val="002060"/>
        </w:rPr>
        <w:t xml:space="preserve"> are</w:t>
      </w:r>
      <w:r w:rsidRPr="00021E28">
        <w:rPr>
          <w:rFonts w:ascii="Verdana" w:hAnsi="Verdana"/>
          <w:color w:val="002060"/>
        </w:rPr>
        <w:t xml:space="preserve"> as prepared as you can be. </w:t>
      </w:r>
      <w:r w:rsidR="0035506D" w:rsidRPr="00021E28">
        <w:rPr>
          <w:rFonts w:ascii="Verdana" w:hAnsi="Verdana"/>
          <w:color w:val="002060"/>
        </w:rPr>
        <w:t xml:space="preserve">The centre could comprise of e tray exercises, a presentation, tests, group discussion, case studies, group activities… it gives you the edge if you can find out what these might involve before you turn up. </w:t>
      </w:r>
      <w:r w:rsidRPr="00021E28">
        <w:rPr>
          <w:rFonts w:ascii="Verdana" w:hAnsi="Verdana"/>
          <w:color w:val="002060"/>
        </w:rPr>
        <w:t xml:space="preserve">Ask if there </w:t>
      </w:r>
      <w:r w:rsidR="0046680B" w:rsidRPr="00021E28">
        <w:rPr>
          <w:rFonts w:ascii="Verdana" w:hAnsi="Verdana"/>
          <w:color w:val="002060"/>
        </w:rPr>
        <w:t xml:space="preserve">are </w:t>
      </w:r>
      <w:r w:rsidRPr="00021E28">
        <w:rPr>
          <w:rFonts w:ascii="Verdana" w:hAnsi="Verdana"/>
          <w:color w:val="002060"/>
        </w:rPr>
        <w:t>any ambiguities.</w:t>
      </w:r>
    </w:p>
    <w:p w14:paraId="70AE8FB4" w14:textId="3147ED44" w:rsidR="00EB711E" w:rsidRPr="00021E28" w:rsidRDefault="00EB711E" w:rsidP="00994AC1">
      <w:pPr>
        <w:pStyle w:val="ListParagraph"/>
        <w:numPr>
          <w:ilvl w:val="0"/>
          <w:numId w:val="5"/>
        </w:numPr>
        <w:rPr>
          <w:rFonts w:ascii="Verdana" w:hAnsi="Verdana"/>
          <w:color w:val="002060"/>
        </w:rPr>
      </w:pPr>
      <w:r w:rsidRPr="00021E28">
        <w:rPr>
          <w:rFonts w:ascii="Verdana" w:hAnsi="Verdana"/>
          <w:color w:val="002060"/>
        </w:rPr>
        <w:t>Many assessment centres are online</w:t>
      </w:r>
      <w:r w:rsidR="009F4D40" w:rsidRPr="00021E28">
        <w:rPr>
          <w:rFonts w:ascii="Verdana" w:hAnsi="Verdana"/>
          <w:color w:val="002060"/>
        </w:rPr>
        <w:t>. If so, make sure that your internet access is strong and consistent</w:t>
      </w:r>
      <w:r w:rsidR="005D26C6" w:rsidRPr="00021E28">
        <w:rPr>
          <w:rFonts w:ascii="Verdana" w:hAnsi="Verdana"/>
          <w:color w:val="002060"/>
        </w:rPr>
        <w:t>, you log on in good time</w:t>
      </w:r>
      <w:r w:rsidR="009F4D40" w:rsidRPr="00021E28">
        <w:rPr>
          <w:rFonts w:ascii="Verdana" w:hAnsi="Verdana"/>
          <w:color w:val="002060"/>
        </w:rPr>
        <w:t xml:space="preserve"> </w:t>
      </w:r>
      <w:r w:rsidR="00DB6B71" w:rsidRPr="00021E28">
        <w:rPr>
          <w:rFonts w:ascii="Verdana" w:hAnsi="Verdana"/>
          <w:color w:val="002060"/>
        </w:rPr>
        <w:t xml:space="preserve">and that you are in </w:t>
      </w:r>
      <w:r w:rsidR="00791B30" w:rsidRPr="00021E28">
        <w:rPr>
          <w:rFonts w:ascii="Verdana" w:hAnsi="Verdana"/>
          <w:color w:val="002060"/>
        </w:rPr>
        <w:t xml:space="preserve">a </w:t>
      </w:r>
      <w:r w:rsidR="00DB6B71" w:rsidRPr="00021E28">
        <w:rPr>
          <w:rFonts w:ascii="Verdana" w:hAnsi="Verdana"/>
          <w:color w:val="002060"/>
        </w:rPr>
        <w:t>quiet and undisturbed space.</w:t>
      </w:r>
    </w:p>
    <w:p w14:paraId="77020F57" w14:textId="77777777" w:rsidR="0035506D" w:rsidRPr="00021E28" w:rsidRDefault="0035506D" w:rsidP="00994AC1">
      <w:pPr>
        <w:pStyle w:val="ListParagraph"/>
        <w:numPr>
          <w:ilvl w:val="0"/>
          <w:numId w:val="5"/>
        </w:numPr>
        <w:rPr>
          <w:rFonts w:ascii="Verdana" w:hAnsi="Verdana"/>
          <w:color w:val="002060"/>
        </w:rPr>
      </w:pPr>
      <w:r w:rsidRPr="00021E28">
        <w:rPr>
          <w:rFonts w:ascii="Verdana" w:hAnsi="Verdana"/>
          <w:color w:val="002060"/>
        </w:rPr>
        <w:t>Prepare as you would for an interview (indeed you may have an interview as part of the day) so remember to research the role and the employer as well as being prepared to talk about yourself.</w:t>
      </w:r>
    </w:p>
    <w:p w14:paraId="77020F58" w14:textId="77777777" w:rsidR="0035506D" w:rsidRPr="00021E28" w:rsidRDefault="0035506D" w:rsidP="00994AC1">
      <w:pPr>
        <w:pStyle w:val="ListParagraph"/>
        <w:numPr>
          <w:ilvl w:val="0"/>
          <w:numId w:val="5"/>
        </w:numPr>
        <w:rPr>
          <w:rFonts w:ascii="Verdana" w:hAnsi="Verdana"/>
          <w:color w:val="002060"/>
        </w:rPr>
      </w:pPr>
      <w:r w:rsidRPr="00021E28">
        <w:rPr>
          <w:rFonts w:ascii="Verdana" w:hAnsi="Verdana"/>
          <w:color w:val="002060"/>
        </w:rPr>
        <w:t xml:space="preserve">Bear in mind the competencies </w:t>
      </w:r>
      <w:r w:rsidR="00437681" w:rsidRPr="00021E28">
        <w:rPr>
          <w:rFonts w:ascii="Verdana" w:hAnsi="Verdana"/>
          <w:color w:val="002060"/>
        </w:rPr>
        <w:t xml:space="preserve">required </w:t>
      </w:r>
      <w:r w:rsidRPr="00021E28">
        <w:rPr>
          <w:rFonts w:ascii="Verdana" w:hAnsi="Verdana"/>
          <w:color w:val="002060"/>
        </w:rPr>
        <w:t>so that you can make sure you evidence these throughout the day.</w:t>
      </w:r>
    </w:p>
    <w:p w14:paraId="671A35B9" w14:textId="3EB50B18" w:rsidR="00571621" w:rsidRPr="00021E28" w:rsidRDefault="0035506D" w:rsidP="007F6B4B">
      <w:pPr>
        <w:pStyle w:val="ListParagraph"/>
        <w:numPr>
          <w:ilvl w:val="0"/>
          <w:numId w:val="5"/>
        </w:numPr>
        <w:rPr>
          <w:rFonts w:ascii="Verdana" w:hAnsi="Verdana"/>
          <w:color w:val="002060"/>
        </w:rPr>
      </w:pPr>
      <w:r w:rsidRPr="00021E28">
        <w:rPr>
          <w:rFonts w:ascii="Verdana" w:hAnsi="Verdana"/>
          <w:color w:val="002060"/>
        </w:rPr>
        <w:t>Practise introducing yourself in a positive way – first impressions count.</w:t>
      </w:r>
    </w:p>
    <w:p w14:paraId="77020F5A" w14:textId="1BFD7FBD" w:rsidR="00EF12CC" w:rsidRPr="00021E28" w:rsidRDefault="00EF12CC" w:rsidP="00994AC1">
      <w:pPr>
        <w:pStyle w:val="ListParagraph"/>
        <w:numPr>
          <w:ilvl w:val="0"/>
          <w:numId w:val="5"/>
        </w:numPr>
        <w:rPr>
          <w:rFonts w:ascii="Verdana" w:hAnsi="Verdana"/>
          <w:color w:val="002060"/>
        </w:rPr>
      </w:pPr>
      <w:r w:rsidRPr="00021E28">
        <w:rPr>
          <w:rFonts w:ascii="Verdana" w:hAnsi="Verdana"/>
          <w:color w:val="002060"/>
        </w:rPr>
        <w:t>Reflect upon your performance as you go along as you may be asked to self-assess or discuss it at interview. If you can evidence an understanding of your weaknesses and development needs this can go a long way with a recruiter.</w:t>
      </w:r>
    </w:p>
    <w:p w14:paraId="77020F5B" w14:textId="697BEC67" w:rsidR="00EF12CC" w:rsidRPr="00021E28" w:rsidRDefault="00EF12CC" w:rsidP="00994AC1">
      <w:pPr>
        <w:pStyle w:val="ListParagraph"/>
        <w:numPr>
          <w:ilvl w:val="0"/>
          <w:numId w:val="5"/>
        </w:numPr>
        <w:rPr>
          <w:rFonts w:ascii="Verdana" w:hAnsi="Verdana"/>
          <w:color w:val="002060"/>
        </w:rPr>
      </w:pPr>
      <w:r w:rsidRPr="00021E28">
        <w:rPr>
          <w:rFonts w:ascii="Verdana" w:hAnsi="Verdana"/>
          <w:color w:val="002060"/>
        </w:rPr>
        <w:t xml:space="preserve">Ask for feedback after the event </w:t>
      </w:r>
      <w:r w:rsidR="00FF67A7" w:rsidRPr="00021E28">
        <w:rPr>
          <w:rFonts w:ascii="Verdana" w:hAnsi="Verdana"/>
          <w:color w:val="002060"/>
        </w:rPr>
        <w:t>to</w:t>
      </w:r>
      <w:r w:rsidRPr="00021E28">
        <w:rPr>
          <w:rFonts w:ascii="Verdana" w:hAnsi="Verdana"/>
          <w:color w:val="002060"/>
        </w:rPr>
        <w:t xml:space="preserve"> build upon your strengths.</w:t>
      </w:r>
    </w:p>
    <w:p w14:paraId="77020F5C" w14:textId="77777777" w:rsidR="00EF12CC" w:rsidRPr="00021E28" w:rsidRDefault="00EF12CC" w:rsidP="00994AC1">
      <w:pPr>
        <w:pStyle w:val="ListParagraph"/>
        <w:numPr>
          <w:ilvl w:val="0"/>
          <w:numId w:val="5"/>
        </w:numPr>
        <w:rPr>
          <w:rFonts w:ascii="Verdana" w:hAnsi="Verdana"/>
          <w:color w:val="002060"/>
        </w:rPr>
      </w:pPr>
      <w:r w:rsidRPr="00021E28">
        <w:rPr>
          <w:rFonts w:ascii="Verdana" w:hAnsi="Verdana"/>
          <w:color w:val="002060"/>
        </w:rPr>
        <w:t>Disclose any disability if you feel adjustments would enable you to perform to your full potential.</w:t>
      </w:r>
    </w:p>
    <w:p w14:paraId="69614EF6" w14:textId="77777777" w:rsidR="00021E28" w:rsidRDefault="00021E28" w:rsidP="0035506D">
      <w:pPr>
        <w:pStyle w:val="ListParagraph"/>
        <w:ind w:left="0"/>
        <w:rPr>
          <w:rFonts w:ascii="Verdana" w:hAnsi="Verdana"/>
          <w:b/>
          <w:color w:val="FF0000"/>
          <w:sz w:val="28"/>
          <w:szCs w:val="28"/>
        </w:rPr>
      </w:pPr>
    </w:p>
    <w:p w14:paraId="77020F60" w14:textId="245198D8" w:rsidR="00437681" w:rsidRPr="00021E28" w:rsidRDefault="0035506D" w:rsidP="0035506D">
      <w:pPr>
        <w:pStyle w:val="ListParagraph"/>
        <w:ind w:left="0"/>
        <w:rPr>
          <w:rFonts w:ascii="Verdana" w:hAnsi="Verdana"/>
          <w:b/>
          <w:color w:val="FF0000"/>
          <w:sz w:val="28"/>
          <w:szCs w:val="28"/>
        </w:rPr>
      </w:pPr>
      <w:r w:rsidRPr="00021E28">
        <w:rPr>
          <w:rFonts w:ascii="Verdana" w:hAnsi="Verdana"/>
          <w:b/>
          <w:color w:val="FF0000"/>
          <w:sz w:val="28"/>
          <w:szCs w:val="28"/>
        </w:rPr>
        <w:lastRenderedPageBreak/>
        <w:t>Don’t</w:t>
      </w:r>
      <w:r w:rsidR="00437681" w:rsidRPr="00021E28">
        <w:rPr>
          <w:rFonts w:ascii="Verdana" w:hAnsi="Verdana"/>
          <w:b/>
          <w:color w:val="FF0000"/>
          <w:sz w:val="28"/>
          <w:szCs w:val="28"/>
        </w:rPr>
        <w:t>:</w:t>
      </w:r>
    </w:p>
    <w:p w14:paraId="77020F61" w14:textId="77777777" w:rsidR="00D06FAA" w:rsidRPr="00021E28" w:rsidRDefault="00D06FAA" w:rsidP="0035506D">
      <w:pPr>
        <w:pStyle w:val="ListParagraph"/>
        <w:ind w:left="0"/>
        <w:rPr>
          <w:rFonts w:ascii="Verdana" w:hAnsi="Verdana"/>
          <w:b/>
          <w:color w:val="FF0000"/>
        </w:rPr>
      </w:pPr>
    </w:p>
    <w:p w14:paraId="77020F62" w14:textId="1AD75484" w:rsidR="00437681" w:rsidRPr="00021E28" w:rsidRDefault="00437681" w:rsidP="0046680B">
      <w:pPr>
        <w:pStyle w:val="ListParagraph"/>
        <w:numPr>
          <w:ilvl w:val="0"/>
          <w:numId w:val="13"/>
        </w:numPr>
        <w:tabs>
          <w:tab w:val="left" w:pos="709"/>
        </w:tabs>
        <w:ind w:left="709" w:hanging="425"/>
        <w:rPr>
          <w:rFonts w:ascii="Verdana" w:hAnsi="Verdana"/>
          <w:color w:val="002060"/>
        </w:rPr>
      </w:pPr>
      <w:r w:rsidRPr="00021E28">
        <w:rPr>
          <w:rFonts w:ascii="Verdana" w:hAnsi="Verdana"/>
          <w:color w:val="002060"/>
        </w:rPr>
        <w:t>Forget you are on show all the time whether you are signing in at reception</w:t>
      </w:r>
      <w:r w:rsidR="006C5A4E" w:rsidRPr="00021E28">
        <w:rPr>
          <w:rFonts w:ascii="Verdana" w:hAnsi="Verdana"/>
          <w:color w:val="002060"/>
        </w:rPr>
        <w:t xml:space="preserve"> or</w:t>
      </w:r>
      <w:r w:rsidR="002B2100" w:rsidRPr="00021E28">
        <w:rPr>
          <w:rFonts w:ascii="Verdana" w:hAnsi="Verdana"/>
          <w:color w:val="002060"/>
        </w:rPr>
        <w:t xml:space="preserve"> </w:t>
      </w:r>
      <w:r w:rsidRPr="00021E28">
        <w:rPr>
          <w:rFonts w:ascii="Verdana" w:hAnsi="Verdana"/>
          <w:color w:val="002060"/>
        </w:rPr>
        <w:t>having lunch with trainees. Be consistently enthusiastic and interested.</w:t>
      </w:r>
    </w:p>
    <w:p w14:paraId="56531587" w14:textId="244336FD" w:rsidR="006C5A4E" w:rsidRPr="00021E28" w:rsidRDefault="002B2100" w:rsidP="0046680B">
      <w:pPr>
        <w:pStyle w:val="ListParagraph"/>
        <w:numPr>
          <w:ilvl w:val="0"/>
          <w:numId w:val="13"/>
        </w:numPr>
        <w:tabs>
          <w:tab w:val="left" w:pos="709"/>
        </w:tabs>
        <w:ind w:left="709" w:hanging="425"/>
        <w:rPr>
          <w:rFonts w:ascii="Verdana" w:hAnsi="Verdana"/>
          <w:color w:val="002060"/>
        </w:rPr>
      </w:pPr>
      <w:r w:rsidRPr="00021E28">
        <w:rPr>
          <w:rFonts w:ascii="Verdana" w:hAnsi="Verdana"/>
          <w:color w:val="002060"/>
        </w:rPr>
        <w:t xml:space="preserve">Switch your camera off if the etiquette is to </w:t>
      </w:r>
      <w:r w:rsidR="00E228CE" w:rsidRPr="00021E28">
        <w:rPr>
          <w:rFonts w:ascii="Verdana" w:hAnsi="Verdana"/>
          <w:color w:val="002060"/>
        </w:rPr>
        <w:t>keep them on for the sessions.</w:t>
      </w:r>
    </w:p>
    <w:p w14:paraId="77020F63" w14:textId="77777777" w:rsidR="00437681" w:rsidRPr="00021E28" w:rsidRDefault="00437681" w:rsidP="0046680B">
      <w:pPr>
        <w:pStyle w:val="ListParagraph"/>
        <w:numPr>
          <w:ilvl w:val="0"/>
          <w:numId w:val="13"/>
        </w:numPr>
        <w:tabs>
          <w:tab w:val="left" w:pos="709"/>
        </w:tabs>
        <w:ind w:left="709" w:hanging="425"/>
        <w:rPr>
          <w:rFonts w:ascii="Verdana" w:hAnsi="Verdana"/>
          <w:color w:val="002060"/>
        </w:rPr>
      </w:pPr>
      <w:r w:rsidRPr="00021E28">
        <w:rPr>
          <w:rFonts w:ascii="Verdana" w:hAnsi="Verdana"/>
          <w:color w:val="002060"/>
        </w:rPr>
        <w:t xml:space="preserve">Be too competitive. Most recruiters will be seeking good team workers who can </w:t>
      </w:r>
      <w:r w:rsidR="00EF12CC" w:rsidRPr="00021E28">
        <w:rPr>
          <w:rFonts w:ascii="Verdana" w:hAnsi="Verdana"/>
          <w:color w:val="002060"/>
        </w:rPr>
        <w:t xml:space="preserve">listen to </w:t>
      </w:r>
      <w:r w:rsidRPr="00021E28">
        <w:rPr>
          <w:rFonts w:ascii="Verdana" w:hAnsi="Verdana"/>
          <w:color w:val="002060"/>
        </w:rPr>
        <w:t>motivate others so if you put others down you will score badly.</w:t>
      </w:r>
    </w:p>
    <w:p w14:paraId="77020F64" w14:textId="77777777" w:rsidR="00437681" w:rsidRPr="00021E28" w:rsidRDefault="00437681" w:rsidP="0046680B">
      <w:pPr>
        <w:pStyle w:val="ListParagraph"/>
        <w:numPr>
          <w:ilvl w:val="0"/>
          <w:numId w:val="13"/>
        </w:numPr>
        <w:tabs>
          <w:tab w:val="left" w:pos="709"/>
        </w:tabs>
        <w:ind w:left="709" w:hanging="425"/>
        <w:rPr>
          <w:rFonts w:ascii="Verdana" w:hAnsi="Verdana"/>
          <w:color w:val="002060"/>
        </w:rPr>
      </w:pPr>
      <w:r w:rsidRPr="00021E28">
        <w:rPr>
          <w:rFonts w:ascii="Verdana" w:hAnsi="Verdana"/>
          <w:color w:val="002060"/>
        </w:rPr>
        <w:t>Become so engrossed in an activity that you forget about the time. Assessors will be observing carefully to work out who is adept at keeping work to a schedule and meeting deadlines.</w:t>
      </w:r>
    </w:p>
    <w:p w14:paraId="77020F65" w14:textId="77777777" w:rsidR="00437681" w:rsidRPr="00021E28" w:rsidRDefault="00437681" w:rsidP="0046680B">
      <w:pPr>
        <w:pStyle w:val="ListParagraph"/>
        <w:numPr>
          <w:ilvl w:val="0"/>
          <w:numId w:val="13"/>
        </w:numPr>
        <w:tabs>
          <w:tab w:val="left" w:pos="709"/>
        </w:tabs>
        <w:ind w:left="709" w:hanging="425"/>
        <w:rPr>
          <w:rFonts w:ascii="Verdana" w:hAnsi="Verdana"/>
          <w:color w:val="002060"/>
        </w:rPr>
      </w:pPr>
      <w:r w:rsidRPr="00021E28">
        <w:rPr>
          <w:rFonts w:ascii="Verdana" w:hAnsi="Verdana"/>
          <w:color w:val="002060"/>
        </w:rPr>
        <w:t xml:space="preserve">Assume that assessors know what is happening in your head. Make sure you articulate clearly and have the body language to back up your </w:t>
      </w:r>
      <w:proofErr w:type="gramStart"/>
      <w:r w:rsidRPr="00021E28">
        <w:rPr>
          <w:rFonts w:ascii="Verdana" w:hAnsi="Verdana"/>
          <w:color w:val="002060"/>
        </w:rPr>
        <w:t>team work</w:t>
      </w:r>
      <w:proofErr w:type="gramEnd"/>
      <w:r w:rsidRPr="00021E28">
        <w:rPr>
          <w:rFonts w:ascii="Verdana" w:hAnsi="Verdana"/>
          <w:color w:val="002060"/>
        </w:rPr>
        <w:t xml:space="preserve"> and communication skills.</w:t>
      </w:r>
    </w:p>
    <w:p w14:paraId="77020F66" w14:textId="77777777" w:rsidR="00D85587" w:rsidRPr="00021E28" w:rsidRDefault="00EF12CC" w:rsidP="0046680B">
      <w:pPr>
        <w:pStyle w:val="ListParagraph"/>
        <w:numPr>
          <w:ilvl w:val="0"/>
          <w:numId w:val="13"/>
        </w:numPr>
        <w:tabs>
          <w:tab w:val="left" w:pos="709"/>
        </w:tabs>
        <w:ind w:left="709" w:hanging="425"/>
        <w:rPr>
          <w:rFonts w:ascii="Verdana" w:hAnsi="Verdana"/>
          <w:color w:val="002060"/>
        </w:rPr>
      </w:pPr>
      <w:r w:rsidRPr="00021E28">
        <w:rPr>
          <w:rFonts w:ascii="Verdana" w:hAnsi="Verdana"/>
          <w:color w:val="002060"/>
        </w:rPr>
        <w:t>Trust to luck with tests. Practise before you go and brush up on any potential weaknesses whether numeracy or grammar.</w:t>
      </w:r>
    </w:p>
    <w:p w14:paraId="5BF7DB41" w14:textId="77777777" w:rsidR="003C5FBB" w:rsidRPr="00021E28" w:rsidRDefault="003C5FBB" w:rsidP="003C5FBB">
      <w:pPr>
        <w:pStyle w:val="ListParagraph"/>
        <w:tabs>
          <w:tab w:val="left" w:pos="709"/>
        </w:tabs>
        <w:ind w:left="426"/>
        <w:rPr>
          <w:rFonts w:ascii="Verdana" w:hAnsi="Verdana"/>
          <w:color w:val="002060"/>
        </w:rPr>
      </w:pPr>
    </w:p>
    <w:p w14:paraId="59DC956D" w14:textId="2FFC74BF" w:rsidR="00074588" w:rsidRPr="00074588" w:rsidRDefault="00074588" w:rsidP="00074588">
      <w:pPr>
        <w:pStyle w:val="Default"/>
        <w:rPr>
          <w:rFonts w:ascii="Verdana" w:hAnsi="Verdana"/>
          <w:b/>
          <w:bCs/>
          <w:color w:val="FF0000"/>
          <w:sz w:val="22"/>
          <w:szCs w:val="22"/>
        </w:rPr>
      </w:pPr>
      <w:r w:rsidRPr="00074588">
        <w:rPr>
          <w:rFonts w:ascii="Verdana" w:hAnsi="Verdana"/>
          <w:bCs/>
          <w:color w:val="002060"/>
          <w:sz w:val="22"/>
          <w:szCs w:val="22"/>
        </w:rPr>
        <w:t xml:space="preserve">You can also book an appointment with a Careers Consultant to discuss your </w:t>
      </w:r>
      <w:r w:rsidR="00ED528C" w:rsidRPr="00074588">
        <w:rPr>
          <w:rFonts w:ascii="Verdana" w:hAnsi="Verdana"/>
          <w:bCs/>
          <w:color w:val="002060"/>
          <w:sz w:val="22"/>
          <w:szCs w:val="22"/>
        </w:rPr>
        <w:t>a</w:t>
      </w:r>
      <w:r w:rsidR="00ED528C">
        <w:rPr>
          <w:rFonts w:ascii="Verdana" w:hAnsi="Verdana"/>
          <w:bCs/>
          <w:color w:val="002060"/>
          <w:sz w:val="22"/>
          <w:szCs w:val="22"/>
        </w:rPr>
        <w:t>ssessment centre</w:t>
      </w:r>
      <w:r w:rsidRPr="00074588">
        <w:rPr>
          <w:rFonts w:ascii="Verdana" w:hAnsi="Verdana"/>
          <w:bCs/>
          <w:color w:val="002060"/>
          <w:sz w:val="22"/>
          <w:szCs w:val="22"/>
        </w:rPr>
        <w:t>:</w:t>
      </w:r>
      <w:r w:rsidRPr="00074588">
        <w:rPr>
          <w:rFonts w:ascii="Verdana" w:hAnsi="Verdana"/>
          <w:b/>
          <w:bCs/>
          <w:color w:val="002060"/>
          <w:sz w:val="22"/>
          <w:szCs w:val="22"/>
        </w:rPr>
        <w:t xml:space="preserve"> </w:t>
      </w:r>
      <w:hyperlink r:id="rId7" w:history="1">
        <w:r w:rsidRPr="00074588">
          <w:rPr>
            <w:rStyle w:val="Hyperlink"/>
            <w:rFonts w:ascii="Verdana" w:hAnsi="Verdana"/>
            <w:b/>
            <w:bCs/>
            <w:sz w:val="22"/>
            <w:szCs w:val="22"/>
          </w:rPr>
          <w:t>https://www.keele.ac.uk/careers/</w:t>
        </w:r>
      </w:hyperlink>
    </w:p>
    <w:p w14:paraId="679918AF" w14:textId="77777777" w:rsidR="003C5FBB" w:rsidRPr="00021E28" w:rsidRDefault="003C5FBB" w:rsidP="003C5FBB">
      <w:pPr>
        <w:pStyle w:val="ListParagraph"/>
        <w:tabs>
          <w:tab w:val="left" w:pos="709"/>
        </w:tabs>
        <w:ind w:left="426"/>
        <w:rPr>
          <w:rFonts w:ascii="Verdana" w:hAnsi="Verdana"/>
          <w:color w:val="002060"/>
        </w:rPr>
      </w:pPr>
    </w:p>
    <w:p w14:paraId="77020F67" w14:textId="77777777" w:rsidR="0039538D" w:rsidRPr="00021E28" w:rsidRDefault="0039538D" w:rsidP="003C5FBB">
      <w:pPr>
        <w:pStyle w:val="ListParagraph"/>
        <w:tabs>
          <w:tab w:val="left" w:pos="709"/>
        </w:tabs>
        <w:ind w:left="426"/>
        <w:rPr>
          <w:rFonts w:ascii="Verdana" w:hAnsi="Verdana"/>
          <w:color w:val="002060"/>
        </w:rPr>
      </w:pPr>
    </w:p>
    <w:p w14:paraId="77020F6A" w14:textId="77777777" w:rsidR="00F6075D" w:rsidRPr="00021E28" w:rsidRDefault="00F6075D" w:rsidP="00D85587">
      <w:pPr>
        <w:pStyle w:val="ListParagraph"/>
        <w:ind w:left="0"/>
        <w:jc w:val="center"/>
        <w:rPr>
          <w:rFonts w:ascii="Verdana" w:hAnsi="Verdana"/>
          <w:b/>
          <w:color w:val="FF0000"/>
        </w:rPr>
      </w:pPr>
    </w:p>
    <w:p w14:paraId="6CF0D7D5" w14:textId="77777777" w:rsidR="00E5503D" w:rsidRPr="00021E28" w:rsidRDefault="00F6075D" w:rsidP="00CF2B50">
      <w:pPr>
        <w:pStyle w:val="ListParagraph"/>
        <w:ind w:left="0"/>
        <w:rPr>
          <w:rFonts w:ascii="Verdana" w:hAnsi="Verdana"/>
        </w:rPr>
      </w:pPr>
      <w:r w:rsidRPr="00021E28">
        <w:rPr>
          <w:rFonts w:ascii="Verdana" w:hAnsi="Verdana"/>
        </w:rPr>
        <w:t xml:space="preserve">Also see: </w:t>
      </w:r>
    </w:p>
    <w:p w14:paraId="77020F6B" w14:textId="1AE2088A" w:rsidR="0039538D" w:rsidRPr="00021E28" w:rsidRDefault="00C65A2C" w:rsidP="00CF2B50">
      <w:pPr>
        <w:pStyle w:val="ListParagraph"/>
        <w:ind w:left="0"/>
        <w:rPr>
          <w:rFonts w:ascii="Verdana" w:hAnsi="Verdana"/>
        </w:rPr>
      </w:pPr>
      <w:hyperlink r:id="rId8" w:history="1">
        <w:r w:rsidR="00E5503D" w:rsidRPr="00021E28">
          <w:rPr>
            <w:rStyle w:val="Hyperlink"/>
            <w:rFonts w:ascii="Verdana" w:hAnsi="Verdana"/>
          </w:rPr>
          <w:t>www.keele.ac.uk/careers/makingapplications/assessmentcentres/</w:t>
        </w:r>
      </w:hyperlink>
    </w:p>
    <w:p w14:paraId="77020F6C" w14:textId="77777777" w:rsidR="00F6075D" w:rsidRPr="00021E28" w:rsidRDefault="00C65A2C" w:rsidP="00CF2B50">
      <w:pPr>
        <w:pStyle w:val="ListParagraph"/>
        <w:ind w:left="0"/>
        <w:rPr>
          <w:rFonts w:ascii="Verdana" w:hAnsi="Verdana"/>
        </w:rPr>
      </w:pPr>
      <w:hyperlink r:id="rId9" w:history="1">
        <w:r w:rsidR="0039538D" w:rsidRPr="00021E28">
          <w:rPr>
            <w:rStyle w:val="Hyperlink"/>
            <w:rFonts w:ascii="Verdana" w:hAnsi="Verdana"/>
          </w:rPr>
          <w:t>www.prospects.ac.uk/careers-advice/interview-tips/assessment-centres</w:t>
        </w:r>
      </w:hyperlink>
    </w:p>
    <w:p w14:paraId="77020F6D" w14:textId="77777777" w:rsidR="00D75DEE" w:rsidRPr="00021E28" w:rsidRDefault="00C65A2C" w:rsidP="00CF2B50">
      <w:pPr>
        <w:pStyle w:val="ListParagraph"/>
        <w:ind w:left="0"/>
        <w:rPr>
          <w:rFonts w:ascii="Verdana" w:hAnsi="Verdana"/>
        </w:rPr>
      </w:pPr>
      <w:hyperlink r:id="rId10" w:history="1">
        <w:r w:rsidR="00D75DEE" w:rsidRPr="00021E28">
          <w:rPr>
            <w:rStyle w:val="Hyperlink"/>
            <w:rFonts w:ascii="Verdana" w:hAnsi="Verdana"/>
          </w:rPr>
          <w:t>https://targetjobs.co.uk/careers-advice/assessment-centres</w:t>
        </w:r>
      </w:hyperlink>
    </w:p>
    <w:p w14:paraId="77020F6E" w14:textId="77777777" w:rsidR="00F6075D" w:rsidRPr="00021E28" w:rsidRDefault="00F6075D" w:rsidP="00F6075D">
      <w:pPr>
        <w:pStyle w:val="ListParagraph"/>
        <w:ind w:left="0"/>
        <w:rPr>
          <w:rFonts w:ascii="Verdana" w:hAnsi="Verdana"/>
        </w:rPr>
      </w:pPr>
    </w:p>
    <w:p w14:paraId="77020F75" w14:textId="7754EB2E" w:rsidR="0039538D" w:rsidRPr="00021E28" w:rsidRDefault="00A21AB6" w:rsidP="00F6075D">
      <w:pPr>
        <w:pStyle w:val="ListParagraph"/>
        <w:ind w:left="0"/>
        <w:rPr>
          <w:rFonts w:ascii="Verdana" w:hAnsi="Verdana"/>
        </w:rPr>
      </w:pPr>
      <w:r w:rsidRPr="00021E28">
        <w:rPr>
          <w:rFonts w:ascii="Verdana" w:hAnsi="Verdana"/>
        </w:rPr>
        <w:t>S</w:t>
      </w:r>
      <w:r w:rsidR="003C5FBB" w:rsidRPr="00021E28">
        <w:rPr>
          <w:rFonts w:ascii="Verdana" w:hAnsi="Verdana"/>
        </w:rPr>
        <w:t>L</w:t>
      </w:r>
      <w:r w:rsidRPr="00021E28">
        <w:rPr>
          <w:rFonts w:ascii="Verdana" w:hAnsi="Verdana"/>
        </w:rPr>
        <w:t>2023</w:t>
      </w:r>
    </w:p>
    <w:sectPr w:rsidR="0039538D" w:rsidRPr="00021E28" w:rsidSect="004C0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08D"/>
    <w:multiLevelType w:val="hybridMultilevel"/>
    <w:tmpl w:val="CC3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70C61"/>
    <w:multiLevelType w:val="multilevel"/>
    <w:tmpl w:val="2A2E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C311B"/>
    <w:multiLevelType w:val="hybridMultilevel"/>
    <w:tmpl w:val="1EDA1C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4A6C54"/>
    <w:multiLevelType w:val="hybridMultilevel"/>
    <w:tmpl w:val="73AA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57159"/>
    <w:multiLevelType w:val="hybridMultilevel"/>
    <w:tmpl w:val="525A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D3E42"/>
    <w:multiLevelType w:val="hybridMultilevel"/>
    <w:tmpl w:val="30A8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80DFA"/>
    <w:multiLevelType w:val="multilevel"/>
    <w:tmpl w:val="E61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684224"/>
    <w:multiLevelType w:val="multilevel"/>
    <w:tmpl w:val="1C74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E94FA3"/>
    <w:multiLevelType w:val="multilevel"/>
    <w:tmpl w:val="C38C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EC3427"/>
    <w:multiLevelType w:val="hybridMultilevel"/>
    <w:tmpl w:val="D4C8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57E3C"/>
    <w:multiLevelType w:val="multilevel"/>
    <w:tmpl w:val="283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0F4674"/>
    <w:multiLevelType w:val="hybridMultilevel"/>
    <w:tmpl w:val="4C06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96A9D"/>
    <w:multiLevelType w:val="hybridMultilevel"/>
    <w:tmpl w:val="AD3A2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05903303">
    <w:abstractNumId w:val="11"/>
  </w:num>
  <w:num w:numId="2" w16cid:durableId="437676447">
    <w:abstractNumId w:val="3"/>
  </w:num>
  <w:num w:numId="3" w16cid:durableId="1234391773">
    <w:abstractNumId w:val="5"/>
  </w:num>
  <w:num w:numId="4" w16cid:durableId="658197981">
    <w:abstractNumId w:val="4"/>
  </w:num>
  <w:num w:numId="5" w16cid:durableId="167407220">
    <w:abstractNumId w:val="9"/>
  </w:num>
  <w:num w:numId="6" w16cid:durableId="5717775">
    <w:abstractNumId w:val="8"/>
  </w:num>
  <w:num w:numId="7" w16cid:durableId="1489982184">
    <w:abstractNumId w:val="1"/>
  </w:num>
  <w:num w:numId="8" w16cid:durableId="739131301">
    <w:abstractNumId w:val="6"/>
  </w:num>
  <w:num w:numId="9" w16cid:durableId="1232813248">
    <w:abstractNumId w:val="10"/>
  </w:num>
  <w:num w:numId="10" w16cid:durableId="682319804">
    <w:abstractNumId w:val="7"/>
  </w:num>
  <w:num w:numId="11" w16cid:durableId="66877432">
    <w:abstractNumId w:val="0"/>
  </w:num>
  <w:num w:numId="12" w16cid:durableId="756512614">
    <w:abstractNumId w:val="12"/>
  </w:num>
  <w:num w:numId="13" w16cid:durableId="640580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C5"/>
    <w:rsid w:val="00021E28"/>
    <w:rsid w:val="00074588"/>
    <w:rsid w:val="000866FE"/>
    <w:rsid w:val="001317E3"/>
    <w:rsid w:val="001A0FDA"/>
    <w:rsid w:val="001D2EAC"/>
    <w:rsid w:val="001D34B3"/>
    <w:rsid w:val="001F2042"/>
    <w:rsid w:val="0028030E"/>
    <w:rsid w:val="002862AE"/>
    <w:rsid w:val="002B2100"/>
    <w:rsid w:val="0035506D"/>
    <w:rsid w:val="0039538D"/>
    <w:rsid w:val="003979F7"/>
    <w:rsid w:val="003C5FBB"/>
    <w:rsid w:val="003E0D59"/>
    <w:rsid w:val="00420B31"/>
    <w:rsid w:val="00437681"/>
    <w:rsid w:val="0046680B"/>
    <w:rsid w:val="004C0D7B"/>
    <w:rsid w:val="004D258E"/>
    <w:rsid w:val="004F7D6D"/>
    <w:rsid w:val="00514CC7"/>
    <w:rsid w:val="00516A18"/>
    <w:rsid w:val="00522768"/>
    <w:rsid w:val="00571621"/>
    <w:rsid w:val="005D26C6"/>
    <w:rsid w:val="00652FC7"/>
    <w:rsid w:val="006C5A4E"/>
    <w:rsid w:val="00791B30"/>
    <w:rsid w:val="007C31C7"/>
    <w:rsid w:val="007D72CE"/>
    <w:rsid w:val="007F6B4B"/>
    <w:rsid w:val="007F6C81"/>
    <w:rsid w:val="00994AC1"/>
    <w:rsid w:val="009A403D"/>
    <w:rsid w:val="009F4D40"/>
    <w:rsid w:val="00A21AB6"/>
    <w:rsid w:val="00A93534"/>
    <w:rsid w:val="00B45017"/>
    <w:rsid w:val="00B45C90"/>
    <w:rsid w:val="00BC19C5"/>
    <w:rsid w:val="00C13D47"/>
    <w:rsid w:val="00C32E0E"/>
    <w:rsid w:val="00CC301F"/>
    <w:rsid w:val="00CF2B50"/>
    <w:rsid w:val="00D06FAA"/>
    <w:rsid w:val="00D43D07"/>
    <w:rsid w:val="00D75DEE"/>
    <w:rsid w:val="00D76513"/>
    <w:rsid w:val="00D85587"/>
    <w:rsid w:val="00DB6B71"/>
    <w:rsid w:val="00DE796E"/>
    <w:rsid w:val="00E228CE"/>
    <w:rsid w:val="00E5503D"/>
    <w:rsid w:val="00EB711E"/>
    <w:rsid w:val="00ED528C"/>
    <w:rsid w:val="00EF12CC"/>
    <w:rsid w:val="00EF5854"/>
    <w:rsid w:val="00EF627D"/>
    <w:rsid w:val="00F4010A"/>
    <w:rsid w:val="00F6075D"/>
    <w:rsid w:val="00FB2183"/>
    <w:rsid w:val="00FF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0F50"/>
  <w15:docId w15:val="{E0AFFB86-AB48-4A33-A068-33FA7BB5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9C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C19C5"/>
    <w:pPr>
      <w:ind w:left="720"/>
      <w:contextualSpacing/>
    </w:pPr>
  </w:style>
  <w:style w:type="paragraph" w:styleId="BalloonText">
    <w:name w:val="Balloon Text"/>
    <w:basedOn w:val="Normal"/>
    <w:link w:val="BalloonTextChar"/>
    <w:uiPriority w:val="99"/>
    <w:semiHidden/>
    <w:unhideWhenUsed/>
    <w:rsid w:val="00CC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1F"/>
    <w:rPr>
      <w:rFonts w:ascii="Tahoma" w:hAnsi="Tahoma" w:cs="Tahoma"/>
      <w:sz w:val="16"/>
      <w:szCs w:val="16"/>
    </w:rPr>
  </w:style>
  <w:style w:type="character" w:styleId="Hyperlink">
    <w:name w:val="Hyperlink"/>
    <w:basedOn w:val="DefaultParagraphFont"/>
    <w:uiPriority w:val="99"/>
    <w:unhideWhenUsed/>
    <w:rsid w:val="00F6075D"/>
    <w:rPr>
      <w:color w:val="0000FF" w:themeColor="hyperlink"/>
      <w:u w:val="single"/>
    </w:rPr>
  </w:style>
  <w:style w:type="character" w:styleId="FollowedHyperlink">
    <w:name w:val="FollowedHyperlink"/>
    <w:basedOn w:val="DefaultParagraphFont"/>
    <w:uiPriority w:val="99"/>
    <w:semiHidden/>
    <w:unhideWhenUsed/>
    <w:rsid w:val="0039538D"/>
    <w:rPr>
      <w:color w:val="800080" w:themeColor="followedHyperlink"/>
      <w:u w:val="single"/>
    </w:rPr>
  </w:style>
  <w:style w:type="character" w:styleId="UnresolvedMention">
    <w:name w:val="Unresolved Mention"/>
    <w:basedOn w:val="DefaultParagraphFont"/>
    <w:uiPriority w:val="99"/>
    <w:semiHidden/>
    <w:unhideWhenUsed/>
    <w:rsid w:val="00E5503D"/>
    <w:rPr>
      <w:color w:val="605E5C"/>
      <w:shd w:val="clear" w:color="auto" w:fill="E1DFDD"/>
    </w:rPr>
  </w:style>
  <w:style w:type="character" w:styleId="CommentReference">
    <w:name w:val="annotation reference"/>
    <w:basedOn w:val="DefaultParagraphFont"/>
    <w:uiPriority w:val="99"/>
    <w:semiHidden/>
    <w:unhideWhenUsed/>
    <w:rsid w:val="0046680B"/>
    <w:rPr>
      <w:sz w:val="16"/>
      <w:szCs w:val="16"/>
    </w:rPr>
  </w:style>
  <w:style w:type="paragraph" w:styleId="CommentText">
    <w:name w:val="annotation text"/>
    <w:basedOn w:val="Normal"/>
    <w:link w:val="CommentTextChar"/>
    <w:uiPriority w:val="99"/>
    <w:unhideWhenUsed/>
    <w:rsid w:val="0046680B"/>
    <w:pPr>
      <w:spacing w:line="240" w:lineRule="auto"/>
    </w:pPr>
    <w:rPr>
      <w:sz w:val="20"/>
      <w:szCs w:val="20"/>
    </w:rPr>
  </w:style>
  <w:style w:type="character" w:customStyle="1" w:styleId="CommentTextChar">
    <w:name w:val="Comment Text Char"/>
    <w:basedOn w:val="DefaultParagraphFont"/>
    <w:link w:val="CommentText"/>
    <w:uiPriority w:val="99"/>
    <w:rsid w:val="0046680B"/>
    <w:rPr>
      <w:sz w:val="20"/>
      <w:szCs w:val="20"/>
    </w:rPr>
  </w:style>
  <w:style w:type="paragraph" w:styleId="CommentSubject">
    <w:name w:val="annotation subject"/>
    <w:basedOn w:val="CommentText"/>
    <w:next w:val="CommentText"/>
    <w:link w:val="CommentSubjectChar"/>
    <w:uiPriority w:val="99"/>
    <w:semiHidden/>
    <w:unhideWhenUsed/>
    <w:rsid w:val="0046680B"/>
    <w:rPr>
      <w:b/>
      <w:bCs/>
    </w:rPr>
  </w:style>
  <w:style w:type="character" w:customStyle="1" w:styleId="CommentSubjectChar">
    <w:name w:val="Comment Subject Char"/>
    <w:basedOn w:val="CommentTextChar"/>
    <w:link w:val="CommentSubject"/>
    <w:uiPriority w:val="99"/>
    <w:semiHidden/>
    <w:rsid w:val="00466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1225">
      <w:bodyDiv w:val="1"/>
      <w:marLeft w:val="0"/>
      <w:marRight w:val="0"/>
      <w:marTop w:val="0"/>
      <w:marBottom w:val="0"/>
      <w:divBdr>
        <w:top w:val="none" w:sz="0" w:space="0" w:color="auto"/>
        <w:left w:val="none" w:sz="0" w:space="0" w:color="auto"/>
        <w:bottom w:val="none" w:sz="0" w:space="0" w:color="auto"/>
        <w:right w:val="none" w:sz="0" w:space="0" w:color="auto"/>
      </w:divBdr>
    </w:div>
    <w:div w:id="1081179716">
      <w:bodyDiv w:val="1"/>
      <w:marLeft w:val="0"/>
      <w:marRight w:val="0"/>
      <w:marTop w:val="0"/>
      <w:marBottom w:val="0"/>
      <w:divBdr>
        <w:top w:val="none" w:sz="0" w:space="0" w:color="auto"/>
        <w:left w:val="none" w:sz="0" w:space="0" w:color="auto"/>
        <w:bottom w:val="none" w:sz="0" w:space="0" w:color="auto"/>
        <w:right w:val="none" w:sz="0" w:space="0" w:color="auto"/>
      </w:divBdr>
    </w:div>
    <w:div w:id="1914586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eele.ac.uk/careers/makingapplications/assessmentcentres/" TargetMode="External"/><Relationship Id="rId3" Type="http://schemas.openxmlformats.org/officeDocument/2006/relationships/settings" Target="settings.xml"/><Relationship Id="rId7" Type="http://schemas.openxmlformats.org/officeDocument/2006/relationships/hyperlink" Target="https://www.keele.ac.uk/care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ele.ac.uk/kc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argetjobs.co.uk/careers-advice/assessment-centres" TargetMode="External"/><Relationship Id="rId4" Type="http://schemas.openxmlformats.org/officeDocument/2006/relationships/webSettings" Target="webSettings.xml"/><Relationship Id="rId9" Type="http://schemas.openxmlformats.org/officeDocument/2006/relationships/hyperlink" Target="https://www.prospects.ac.uk/careers-advice/interview-tips/assessment-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KeeleUni</dc:creator>
  <cp:keywords/>
  <dc:description/>
  <cp:lastModifiedBy>Sarah Longwell</cp:lastModifiedBy>
  <cp:revision>2</cp:revision>
  <cp:lastPrinted>2014-09-24T08:00:00Z</cp:lastPrinted>
  <dcterms:created xsi:type="dcterms:W3CDTF">2023-09-13T13:16:00Z</dcterms:created>
  <dcterms:modified xsi:type="dcterms:W3CDTF">2023-09-13T13:16:00Z</dcterms:modified>
</cp:coreProperties>
</file>